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E3509" w14:textId="77777777" w:rsidR="00DD27AB" w:rsidRPr="00BA7BC9" w:rsidRDefault="00BF4DFA">
      <w:pPr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Eigenerklärung</w:t>
      </w:r>
    </w:p>
    <w:p w14:paraId="71157036" w14:textId="77777777" w:rsidR="00BF4DFA" w:rsidRPr="00BA7BC9" w:rsidRDefault="00BF4DFA">
      <w:pPr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>(von allen Bewerbern / Bietern / allen Mitgliedern von Bewerber- bzw. Bietergemeinschaften)</w:t>
      </w:r>
    </w:p>
    <w:p w14:paraId="5E7EAE91" w14:textId="77777777" w:rsidR="00BF4DFA" w:rsidRPr="00BA7BC9" w:rsidRDefault="00BF4DFA">
      <w:pPr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Bezeichnung des Vergabeverfahrens / Auftrags:</w:t>
      </w:r>
    </w:p>
    <w:p w14:paraId="3CFBE0B2" w14:textId="77777777" w:rsidR="00BF4DFA" w:rsidRPr="00BA7BC9" w:rsidRDefault="00BF4DFA">
      <w:pPr>
        <w:rPr>
          <w:rFonts w:ascii="OWL-IT Anek Latin" w:hAnsi="OWL-IT Anek Latin" w:cs="Arial"/>
          <w:sz w:val="20"/>
          <w:szCs w:val="20"/>
        </w:rPr>
      </w:pPr>
    </w:p>
    <w:p w14:paraId="25E7D559" w14:textId="77777777" w:rsidR="00BF4DFA" w:rsidRPr="00BA7BC9" w:rsidRDefault="00BF4DFA">
      <w:pPr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Geschäftszeichen des Auftraggebers:</w:t>
      </w:r>
    </w:p>
    <w:p w14:paraId="49F07227" w14:textId="77777777" w:rsidR="00BF4DFA" w:rsidRPr="00BA7BC9" w:rsidRDefault="00BF4DFA">
      <w:pPr>
        <w:rPr>
          <w:rFonts w:ascii="OWL-IT Anek Latin" w:hAnsi="OWL-IT Anek Latin" w:cs="Arial"/>
          <w:sz w:val="20"/>
          <w:szCs w:val="20"/>
        </w:rPr>
      </w:pPr>
    </w:p>
    <w:p w14:paraId="28580C33" w14:textId="77777777" w:rsidR="00BF4DFA" w:rsidRPr="00BA7BC9" w:rsidRDefault="00BF4DFA">
      <w:pPr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Die nachfolgende Erklärung gebe/n ich/wir verbindlich ab (ggf. zugleich in Vertretung für die lt. Teilnahmeantrag / Angebot Vertretenen auch für diese):</w:t>
      </w:r>
    </w:p>
    <w:p w14:paraId="54D8C5AF" w14:textId="77777777" w:rsidR="00BF4DFA" w:rsidRPr="00BA7BC9" w:rsidRDefault="00BF4DFA">
      <w:pPr>
        <w:rPr>
          <w:rFonts w:ascii="OWL-IT Anek Latin" w:hAnsi="OWL-IT Anek Latin" w:cs="Arial"/>
          <w:sz w:val="20"/>
          <w:szCs w:val="20"/>
        </w:rPr>
      </w:pPr>
    </w:p>
    <w:p w14:paraId="1B24BD84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 xml:space="preserve">1.Der / die </w:t>
      </w:r>
      <w:r w:rsidRPr="00BA7BC9">
        <w:rPr>
          <w:rFonts w:ascii="OWL-IT Anek Latin" w:hAnsi="OWL-IT Anek Latin" w:cs="Arial"/>
          <w:b/>
          <w:sz w:val="20"/>
          <w:szCs w:val="20"/>
        </w:rPr>
        <w:t>Bewerber / Bieter</w:t>
      </w:r>
      <w:r w:rsidRPr="00BA7BC9">
        <w:rPr>
          <w:rFonts w:ascii="OWL-IT Anek Latin" w:hAnsi="OWL-IT Anek Latin" w:cs="Arial"/>
          <w:sz w:val="20"/>
          <w:szCs w:val="20"/>
        </w:rPr>
        <w:t xml:space="preserve"> gehört / gehören nicht zu den</w:t>
      </w:r>
    </w:p>
    <w:p w14:paraId="6B873CDA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 xml:space="preserve">in </w:t>
      </w:r>
      <w:r w:rsidRPr="00BA7BC9">
        <w:rPr>
          <w:rFonts w:ascii="OWL-IT Anek Latin" w:hAnsi="OWL-IT Anek Latin" w:cs="Arial"/>
          <w:b/>
          <w:sz w:val="20"/>
          <w:szCs w:val="20"/>
        </w:rPr>
        <w:t>Artikel 5 k</w:t>
      </w:r>
      <w:r w:rsidRPr="00BA7BC9">
        <w:rPr>
          <w:rFonts w:ascii="OWL-IT Anek Latin" w:hAnsi="OWL-IT Anek Latin" w:cs="Arial"/>
          <w:sz w:val="20"/>
          <w:szCs w:val="20"/>
        </w:rPr>
        <w:t>) Absatz 1 der Verordnung (EU) Nr. 833/2014 in der Fassung des Art. 1 Ziff. 23 der Verordnung (EU) 2022/576 des Rates vom 8. April 2022 über restriktive Maßnahmen angesichts der Handlungen Russlands, die die Lage in der Ukraine destabilisieren;</w:t>
      </w:r>
    </w:p>
    <w:p w14:paraId="3E367779" w14:textId="77777777" w:rsidR="00BF4DFA" w:rsidRPr="00BA7BC9" w:rsidRDefault="00BF4DFA" w:rsidP="00BF4DFA">
      <w:pPr>
        <w:ind w:left="360"/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genannten Personen oder Unternehmen, die einen Bezug zu Russland im Sinne der Vorschrift aufweisen,</w:t>
      </w:r>
    </w:p>
    <w:p w14:paraId="4A923599" w14:textId="77777777" w:rsidR="00BF4DFA" w:rsidRPr="00BA7BC9" w:rsidRDefault="00BF4DFA" w:rsidP="00BF4DFA">
      <w:pPr>
        <w:ind w:left="360"/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 xml:space="preserve">a) durch die russische Staatsangehörigkeit des Bewerbers/Bieters oder die Niederlassung des Bewerbers/Bieters in Russland, </w:t>
      </w:r>
    </w:p>
    <w:p w14:paraId="661F03D9" w14:textId="77777777" w:rsidR="00BF4DFA" w:rsidRPr="00BA7BC9" w:rsidRDefault="00BF4DFA" w:rsidP="00BF4DFA">
      <w:pPr>
        <w:ind w:left="360"/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b) durch die Beteiligung einer natürlichen Person oder eines Unternehmens, auf die eines der Kriterien nach Buchstabe a zutrifft, am Bewerber/Bieter über das Halten von Anteilen im Umfang von mehr als 50%,</w:t>
      </w:r>
    </w:p>
    <w:p w14:paraId="4EE390CB" w14:textId="77777777" w:rsidR="00BF4DFA" w:rsidRPr="00BA7BC9" w:rsidRDefault="00BF4DFA" w:rsidP="00BF4DFA">
      <w:pPr>
        <w:ind w:left="360"/>
        <w:rPr>
          <w:rFonts w:ascii="OWL-IT Anek Latin" w:hAnsi="OWL-IT Anek Latin" w:cs="Arial"/>
          <w:b/>
          <w:sz w:val="20"/>
          <w:szCs w:val="20"/>
        </w:rPr>
      </w:pPr>
      <w:r w:rsidRPr="00BA7BC9">
        <w:rPr>
          <w:rFonts w:ascii="OWL-IT Anek Latin" w:hAnsi="OWL-IT Anek Latin" w:cs="Arial"/>
          <w:b/>
          <w:sz w:val="20"/>
          <w:szCs w:val="20"/>
        </w:rPr>
        <w:t>c) durch das Handeln der Bewerber/Bieter im Namen oder auf Anweisung von Personen oder Unternehmen, auf die die Kriterien der Buchstaben a und/oder b zutrifft.</w:t>
      </w:r>
    </w:p>
    <w:p w14:paraId="0B36AA58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 xml:space="preserve">2. Die am Auftrag als </w:t>
      </w:r>
      <w:r w:rsidRPr="00BA7BC9">
        <w:rPr>
          <w:rFonts w:ascii="OWL-IT Anek Latin" w:hAnsi="OWL-IT Anek Latin" w:cs="Arial"/>
          <w:b/>
          <w:sz w:val="20"/>
          <w:szCs w:val="20"/>
        </w:rPr>
        <w:t>Unterauftragnehmer, Lieferanten oder Unternehmen, deren Kapazitäten</w:t>
      </w:r>
      <w:r w:rsidRPr="00BA7BC9">
        <w:rPr>
          <w:rFonts w:ascii="OWL-IT Anek Latin" w:hAnsi="OWL-IT Anek Latin" w:cs="Arial"/>
          <w:sz w:val="20"/>
          <w:szCs w:val="20"/>
        </w:rPr>
        <w:t xml:space="preserve"> </w:t>
      </w:r>
      <w:r w:rsidRPr="00BA7BC9">
        <w:rPr>
          <w:rFonts w:ascii="OWL-IT Anek Latin" w:hAnsi="OWL-IT Anek Latin" w:cs="Arial"/>
          <w:b/>
          <w:sz w:val="20"/>
          <w:szCs w:val="20"/>
        </w:rPr>
        <w:t>im Zusammenhang mit der Erbringung des Eignungsnachweises in Anspruch genommen werden</w:t>
      </w:r>
      <w:r w:rsidRPr="00BA7BC9">
        <w:rPr>
          <w:rFonts w:ascii="OWL-IT Anek Latin" w:hAnsi="OWL-IT Anek Latin" w:cs="Arial"/>
          <w:sz w:val="20"/>
          <w:szCs w:val="20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4B31A957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 xml:space="preserve">3. Es wird bestätigt und sichergestellt, dass auch während der Vertragslaufzeit keine als </w:t>
      </w:r>
      <w:r w:rsidRPr="00BA7BC9">
        <w:rPr>
          <w:rFonts w:ascii="OWL-IT Anek Latin" w:hAnsi="OWL-IT Anek Latin" w:cs="Arial"/>
          <w:b/>
          <w:sz w:val="20"/>
          <w:szCs w:val="20"/>
        </w:rPr>
        <w:t>Unterauftragnehmer, Lieferanten oder Unternehmen, deren Kapazitäten im Zusammenhang mit der Erbringung des Eignungsnachweises in Anspruch genommen werden</w:t>
      </w:r>
      <w:r w:rsidRPr="00BA7BC9">
        <w:rPr>
          <w:rFonts w:ascii="OWL-IT Anek Latin" w:hAnsi="OWL-IT Anek Latin" w:cs="Arial"/>
          <w:sz w:val="20"/>
          <w:szCs w:val="20"/>
        </w:rPr>
        <w:t>, beteiligten Unternehmen eingesetzt werden, auf die mehr als 10 % des Auftragswerts entfällt.</w:t>
      </w:r>
    </w:p>
    <w:p w14:paraId="4B3A515C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</w:p>
    <w:p w14:paraId="17501FB3" w14:textId="77777777" w:rsidR="006A1523" w:rsidRPr="00BA7BC9" w:rsidRDefault="006A1523" w:rsidP="00BF4DFA">
      <w:pPr>
        <w:ind w:left="360"/>
        <w:rPr>
          <w:rFonts w:ascii="OWL-IT Anek Latin" w:hAnsi="OWL-IT Anek Latin" w:cs="Arial"/>
          <w:sz w:val="20"/>
          <w:szCs w:val="20"/>
        </w:rPr>
      </w:pPr>
    </w:p>
    <w:p w14:paraId="77DCD15E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>_______________________, den ______________________________</w:t>
      </w:r>
    </w:p>
    <w:p w14:paraId="6D58FDF4" w14:textId="77777777" w:rsidR="006A1523" w:rsidRPr="00BA7BC9" w:rsidRDefault="006A1523" w:rsidP="00BF4DFA">
      <w:pPr>
        <w:ind w:left="360"/>
        <w:rPr>
          <w:rFonts w:ascii="OWL-IT Anek Latin" w:hAnsi="OWL-IT Anek Latin" w:cs="Arial"/>
          <w:sz w:val="20"/>
          <w:szCs w:val="20"/>
        </w:rPr>
      </w:pPr>
    </w:p>
    <w:p w14:paraId="0A136EC2" w14:textId="77777777" w:rsidR="006A1523" w:rsidRPr="00BA7BC9" w:rsidRDefault="006A1523" w:rsidP="00BF4DFA">
      <w:pPr>
        <w:ind w:left="360"/>
        <w:rPr>
          <w:rFonts w:ascii="OWL-IT Anek Latin" w:hAnsi="OWL-IT Anek Latin" w:cs="Arial"/>
          <w:sz w:val="20"/>
          <w:szCs w:val="20"/>
        </w:rPr>
      </w:pPr>
    </w:p>
    <w:p w14:paraId="268CB85C" w14:textId="77777777" w:rsidR="00BF4DFA" w:rsidRPr="00BA7BC9" w:rsidRDefault="00BF4DFA" w:rsidP="00BF4DFA">
      <w:pPr>
        <w:ind w:left="360"/>
        <w:rPr>
          <w:rFonts w:ascii="OWL-IT Anek Latin" w:hAnsi="OWL-IT Anek Latin" w:cs="Arial"/>
          <w:sz w:val="20"/>
          <w:szCs w:val="20"/>
        </w:rPr>
      </w:pPr>
      <w:r w:rsidRPr="00BA7BC9">
        <w:rPr>
          <w:rFonts w:ascii="OWL-IT Anek Latin" w:hAnsi="OWL-IT Anek Latin" w:cs="Arial"/>
          <w:sz w:val="20"/>
          <w:szCs w:val="20"/>
        </w:rPr>
        <w:t>Unterschrifte</w:t>
      </w:r>
      <w:r w:rsidR="006A1523" w:rsidRPr="00BA7BC9">
        <w:rPr>
          <w:rFonts w:ascii="OWL-IT Anek Latin" w:hAnsi="OWL-IT Anek Latin" w:cs="Arial"/>
          <w:sz w:val="20"/>
          <w:szCs w:val="20"/>
        </w:rPr>
        <w:t>n: ___________________________________________________</w:t>
      </w:r>
    </w:p>
    <w:sectPr w:rsidR="00BF4DFA" w:rsidRPr="00BA7BC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EBDD" w14:textId="77777777" w:rsidR="00B147DB" w:rsidRDefault="00B147DB" w:rsidP="00B147DB">
      <w:pPr>
        <w:spacing w:after="0" w:line="240" w:lineRule="auto"/>
      </w:pPr>
      <w:r>
        <w:separator/>
      </w:r>
    </w:p>
  </w:endnote>
  <w:endnote w:type="continuationSeparator" w:id="0">
    <w:p w14:paraId="05F7C53C" w14:textId="77777777" w:rsidR="00B147DB" w:rsidRDefault="00B147DB" w:rsidP="00B1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WL-IT Anek Latin">
    <w:panose1 w:val="00000500000000000000"/>
    <w:charset w:val="00"/>
    <w:family w:val="auto"/>
    <w:pitch w:val="variable"/>
    <w:sig w:usb0="A000007F" w:usb1="00000043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F68B3" w14:textId="77777777" w:rsidR="00B147DB" w:rsidRDefault="00B147DB" w:rsidP="00B147DB">
      <w:pPr>
        <w:spacing w:after="0" w:line="240" w:lineRule="auto"/>
      </w:pPr>
      <w:r>
        <w:separator/>
      </w:r>
    </w:p>
  </w:footnote>
  <w:footnote w:type="continuationSeparator" w:id="0">
    <w:p w14:paraId="53336B0F" w14:textId="77777777" w:rsidR="00B147DB" w:rsidRDefault="00B147DB" w:rsidP="00B14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25AB1" w14:textId="77777777" w:rsidR="00B147DB" w:rsidRDefault="00B147DB">
    <w:pPr>
      <w:pStyle w:val="Kopfzeile"/>
    </w:pPr>
    <w:r>
      <w:rPr>
        <w:rFonts w:eastAsia="Times New Roman" w:cs="Arial"/>
        <w:noProof/>
        <w:szCs w:val="20"/>
        <w:lang w:eastAsia="de-DE"/>
      </w:rPr>
      <w:drawing>
        <wp:anchor distT="0" distB="0" distL="114300" distR="114300" simplePos="0" relativeHeight="251659264" behindDoc="1" locked="0" layoutInCell="1" allowOverlap="1" wp14:anchorId="2EB829AA" wp14:editId="6A232C88">
          <wp:simplePos x="0" y="0"/>
          <wp:positionH relativeFrom="margin">
            <wp:posOffset>4577080</wp:posOffset>
          </wp:positionH>
          <wp:positionV relativeFrom="margin">
            <wp:posOffset>-690245</wp:posOffset>
          </wp:positionV>
          <wp:extent cx="1179195" cy="203200"/>
          <wp:effectExtent l="0" t="0" r="1905" b="6350"/>
          <wp:wrapTight wrapText="bothSides">
            <wp:wrapPolygon edited="0">
              <wp:start x="0" y="0"/>
              <wp:lineTo x="0" y="20250"/>
              <wp:lineTo x="21286" y="20250"/>
              <wp:lineTo x="21286" y="0"/>
              <wp:lineTo x="0" y="0"/>
            </wp:wrapPolygon>
          </wp:wrapTight>
          <wp:docPr id="2" name="Grafik 2" descr="OWL-IT-Wortmarke-RGB-OWL_Schwar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WL-IT-Wortmarke-RGB-OWL_Schwar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9195" cy="20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5A3C38"/>
    <w:multiLevelType w:val="hybridMultilevel"/>
    <w:tmpl w:val="E312D6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6206D1"/>
    <w:multiLevelType w:val="hybridMultilevel"/>
    <w:tmpl w:val="9BC2D4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10968">
    <w:abstractNumId w:val="1"/>
  </w:num>
  <w:num w:numId="2" w16cid:durableId="925724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DFA"/>
    <w:rsid w:val="006A1523"/>
    <w:rsid w:val="00767339"/>
    <w:rsid w:val="00793543"/>
    <w:rsid w:val="00B147DB"/>
    <w:rsid w:val="00BA7BC9"/>
    <w:rsid w:val="00BF4DFA"/>
    <w:rsid w:val="00DD27AB"/>
    <w:rsid w:val="00E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3599C"/>
  <w15:chartTrackingRefBased/>
  <w15:docId w15:val="{02BED67B-8BD9-456F-9A25-2FB0508E2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F4DF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B1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147DB"/>
  </w:style>
  <w:style w:type="paragraph" w:styleId="Fuzeile">
    <w:name w:val="footer"/>
    <w:basedOn w:val="Standard"/>
    <w:link w:val="FuzeileZchn"/>
    <w:uiPriority w:val="99"/>
    <w:unhideWhenUsed/>
    <w:rsid w:val="00B147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14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Kommunales Rechenzentrum Minden-Ravensberg/Lippe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Platte, Sabrina (KRZ)</dc:creator>
  <cp:keywords/>
  <dc:description/>
  <cp:lastModifiedBy>Platte, Sabrina (OWL-IT)</cp:lastModifiedBy>
  <cp:revision>2</cp:revision>
  <dcterms:created xsi:type="dcterms:W3CDTF">2025-12-30T06:56:00Z</dcterms:created>
  <dcterms:modified xsi:type="dcterms:W3CDTF">2025-12-30T06:56:00Z</dcterms:modified>
</cp:coreProperties>
</file>